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D6543" w14:textId="77777777" w:rsidR="00C2380A" w:rsidRDefault="00000000">
      <w:pPr>
        <w:ind w:leftChars="200" w:left="420"/>
        <w:jc w:val="center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表：一号治理区复垦绿化整改工程概算表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49"/>
        <w:gridCol w:w="1677"/>
        <w:gridCol w:w="1899"/>
        <w:gridCol w:w="6746"/>
        <w:gridCol w:w="2246"/>
      </w:tblGrid>
      <w:tr w:rsidR="00C2380A" w14:paraId="67C8FBEA" w14:textId="77777777">
        <w:trPr>
          <w:trHeight w:val="627"/>
        </w:trPr>
        <w:tc>
          <w:tcPr>
            <w:tcW w:w="1449" w:type="dxa"/>
            <w:vAlign w:val="center"/>
          </w:tcPr>
          <w:p w14:paraId="02228F30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治理位置</w:t>
            </w:r>
          </w:p>
        </w:tc>
        <w:tc>
          <w:tcPr>
            <w:tcW w:w="1677" w:type="dxa"/>
            <w:vAlign w:val="center"/>
          </w:tcPr>
          <w:p w14:paraId="02DBE1BC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面积（㎡）</w:t>
            </w:r>
          </w:p>
        </w:tc>
        <w:tc>
          <w:tcPr>
            <w:tcW w:w="1899" w:type="dxa"/>
            <w:vAlign w:val="center"/>
          </w:tcPr>
          <w:p w14:paraId="486F8CBD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治理方式</w:t>
            </w:r>
          </w:p>
        </w:tc>
        <w:tc>
          <w:tcPr>
            <w:tcW w:w="6746" w:type="dxa"/>
            <w:vAlign w:val="center"/>
          </w:tcPr>
          <w:p w14:paraId="7A771C46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治理规格</w:t>
            </w:r>
          </w:p>
        </w:tc>
        <w:tc>
          <w:tcPr>
            <w:tcW w:w="2246" w:type="dxa"/>
            <w:vAlign w:val="center"/>
          </w:tcPr>
          <w:p w14:paraId="46849806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植被数量（颗）</w:t>
            </w:r>
          </w:p>
        </w:tc>
      </w:tr>
      <w:tr w:rsidR="00C2380A" w14:paraId="0C4EA50F" w14:textId="77777777">
        <w:trPr>
          <w:trHeight w:val="470"/>
        </w:trPr>
        <w:tc>
          <w:tcPr>
            <w:tcW w:w="1449" w:type="dxa"/>
            <w:vAlign w:val="center"/>
          </w:tcPr>
          <w:p w14:paraId="247522C4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平台区域①</w:t>
            </w:r>
          </w:p>
        </w:tc>
        <w:tc>
          <w:tcPr>
            <w:tcW w:w="1677" w:type="dxa"/>
            <w:vAlign w:val="center"/>
          </w:tcPr>
          <w:p w14:paraId="3CC37C1D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7764.4</w:t>
            </w:r>
          </w:p>
        </w:tc>
        <w:tc>
          <w:tcPr>
            <w:tcW w:w="1899" w:type="dxa"/>
            <w:vMerge w:val="restart"/>
            <w:vAlign w:val="center"/>
          </w:tcPr>
          <w:p w14:paraId="327D463E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移除枯树并</w:t>
            </w:r>
          </w:p>
          <w:p w14:paraId="0AFC8CF9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补栽樟子松</w:t>
            </w:r>
          </w:p>
        </w:tc>
        <w:tc>
          <w:tcPr>
            <w:tcW w:w="6746" w:type="dxa"/>
            <w:vMerge w:val="restart"/>
            <w:vAlign w:val="center"/>
          </w:tcPr>
          <w:p w14:paraId="15B8D4C5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10mX10m</w:t>
            </w:r>
          </w:p>
          <w:p w14:paraId="6EC758C3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株距种植樟子松</w:t>
            </w:r>
          </w:p>
        </w:tc>
        <w:tc>
          <w:tcPr>
            <w:tcW w:w="2246" w:type="dxa"/>
            <w:vMerge w:val="restart"/>
            <w:vAlign w:val="center"/>
          </w:tcPr>
          <w:p w14:paraId="70A530D1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2000</w:t>
            </w:r>
          </w:p>
        </w:tc>
      </w:tr>
      <w:tr w:rsidR="00C2380A" w14:paraId="2F9D3E56" w14:textId="77777777">
        <w:trPr>
          <w:trHeight w:val="470"/>
        </w:trPr>
        <w:tc>
          <w:tcPr>
            <w:tcW w:w="1449" w:type="dxa"/>
            <w:vAlign w:val="center"/>
          </w:tcPr>
          <w:p w14:paraId="401EEFEA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平台区域②</w:t>
            </w:r>
          </w:p>
        </w:tc>
        <w:tc>
          <w:tcPr>
            <w:tcW w:w="1677" w:type="dxa"/>
            <w:vAlign w:val="center"/>
          </w:tcPr>
          <w:p w14:paraId="7DE6B813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2877</w:t>
            </w:r>
          </w:p>
        </w:tc>
        <w:tc>
          <w:tcPr>
            <w:tcW w:w="1899" w:type="dxa"/>
            <w:vMerge/>
            <w:vAlign w:val="center"/>
          </w:tcPr>
          <w:p w14:paraId="1730A977" w14:textId="77777777" w:rsidR="00C2380A" w:rsidRDefault="00C2380A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746" w:type="dxa"/>
            <w:vMerge/>
            <w:vAlign w:val="center"/>
          </w:tcPr>
          <w:p w14:paraId="40E1F7BF" w14:textId="77777777" w:rsidR="00C2380A" w:rsidRDefault="00C2380A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246" w:type="dxa"/>
            <w:vMerge/>
            <w:vAlign w:val="center"/>
          </w:tcPr>
          <w:p w14:paraId="37EA3919" w14:textId="77777777" w:rsidR="00C2380A" w:rsidRDefault="00C2380A">
            <w:pPr>
              <w:jc w:val="center"/>
              <w:textAlignment w:val="baseline"/>
              <w:rPr>
                <w:sz w:val="24"/>
              </w:rPr>
            </w:pPr>
          </w:p>
        </w:tc>
      </w:tr>
      <w:tr w:rsidR="00C2380A" w14:paraId="2DF71061" w14:textId="77777777">
        <w:trPr>
          <w:trHeight w:val="470"/>
        </w:trPr>
        <w:tc>
          <w:tcPr>
            <w:tcW w:w="1449" w:type="dxa"/>
            <w:vAlign w:val="center"/>
          </w:tcPr>
          <w:p w14:paraId="3E6D434E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平台区域③</w:t>
            </w:r>
          </w:p>
        </w:tc>
        <w:tc>
          <w:tcPr>
            <w:tcW w:w="1677" w:type="dxa"/>
            <w:vAlign w:val="center"/>
          </w:tcPr>
          <w:p w14:paraId="00BBEDEB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680.4</w:t>
            </w:r>
          </w:p>
        </w:tc>
        <w:tc>
          <w:tcPr>
            <w:tcW w:w="1899" w:type="dxa"/>
            <w:vMerge/>
            <w:vAlign w:val="center"/>
          </w:tcPr>
          <w:p w14:paraId="44A2F709" w14:textId="77777777" w:rsidR="00C2380A" w:rsidRDefault="00C2380A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746" w:type="dxa"/>
            <w:vMerge/>
            <w:vAlign w:val="center"/>
          </w:tcPr>
          <w:p w14:paraId="3AEBE39F" w14:textId="77777777" w:rsidR="00C2380A" w:rsidRDefault="00C2380A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246" w:type="dxa"/>
            <w:vMerge/>
            <w:vAlign w:val="center"/>
          </w:tcPr>
          <w:p w14:paraId="0688176B" w14:textId="77777777" w:rsidR="00C2380A" w:rsidRDefault="00C2380A">
            <w:pPr>
              <w:jc w:val="center"/>
              <w:textAlignment w:val="baseline"/>
              <w:rPr>
                <w:sz w:val="24"/>
              </w:rPr>
            </w:pPr>
          </w:p>
        </w:tc>
      </w:tr>
      <w:tr w:rsidR="00C2380A" w14:paraId="30E91B56" w14:textId="77777777">
        <w:trPr>
          <w:trHeight w:val="470"/>
        </w:trPr>
        <w:tc>
          <w:tcPr>
            <w:tcW w:w="1449" w:type="dxa"/>
            <w:vAlign w:val="center"/>
          </w:tcPr>
          <w:p w14:paraId="7A3C2F07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平台区域④</w:t>
            </w:r>
          </w:p>
        </w:tc>
        <w:tc>
          <w:tcPr>
            <w:tcW w:w="1677" w:type="dxa"/>
            <w:vAlign w:val="center"/>
          </w:tcPr>
          <w:p w14:paraId="71E51EEB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2944.3</w:t>
            </w:r>
          </w:p>
        </w:tc>
        <w:tc>
          <w:tcPr>
            <w:tcW w:w="1899" w:type="dxa"/>
            <w:vMerge/>
            <w:vAlign w:val="center"/>
          </w:tcPr>
          <w:p w14:paraId="7DE0157A" w14:textId="77777777" w:rsidR="00C2380A" w:rsidRDefault="00C2380A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746" w:type="dxa"/>
            <w:vMerge/>
            <w:vAlign w:val="center"/>
          </w:tcPr>
          <w:p w14:paraId="18A4F01E" w14:textId="77777777" w:rsidR="00C2380A" w:rsidRDefault="00C2380A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246" w:type="dxa"/>
            <w:vMerge/>
            <w:vAlign w:val="center"/>
          </w:tcPr>
          <w:p w14:paraId="0A9C800D" w14:textId="77777777" w:rsidR="00C2380A" w:rsidRDefault="00C2380A">
            <w:pPr>
              <w:jc w:val="center"/>
              <w:textAlignment w:val="baseline"/>
              <w:rPr>
                <w:sz w:val="24"/>
              </w:rPr>
            </w:pPr>
          </w:p>
        </w:tc>
      </w:tr>
      <w:tr w:rsidR="00C2380A" w14:paraId="27651C93" w14:textId="77777777">
        <w:trPr>
          <w:trHeight w:val="470"/>
        </w:trPr>
        <w:tc>
          <w:tcPr>
            <w:tcW w:w="1449" w:type="dxa"/>
            <w:vAlign w:val="center"/>
          </w:tcPr>
          <w:p w14:paraId="79CA76F3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平台区域⑤</w:t>
            </w:r>
          </w:p>
        </w:tc>
        <w:tc>
          <w:tcPr>
            <w:tcW w:w="1677" w:type="dxa"/>
            <w:vAlign w:val="center"/>
          </w:tcPr>
          <w:p w14:paraId="674237C5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9214.7</w:t>
            </w:r>
          </w:p>
        </w:tc>
        <w:tc>
          <w:tcPr>
            <w:tcW w:w="1899" w:type="dxa"/>
            <w:vMerge/>
            <w:vAlign w:val="center"/>
          </w:tcPr>
          <w:p w14:paraId="72626531" w14:textId="77777777" w:rsidR="00C2380A" w:rsidRDefault="00C2380A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746" w:type="dxa"/>
            <w:vMerge/>
            <w:vAlign w:val="center"/>
          </w:tcPr>
          <w:p w14:paraId="43D106D5" w14:textId="77777777" w:rsidR="00C2380A" w:rsidRDefault="00C2380A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246" w:type="dxa"/>
            <w:vMerge/>
            <w:vAlign w:val="center"/>
          </w:tcPr>
          <w:p w14:paraId="44FFE0EF" w14:textId="77777777" w:rsidR="00C2380A" w:rsidRDefault="00C2380A">
            <w:pPr>
              <w:jc w:val="center"/>
              <w:textAlignment w:val="baseline"/>
              <w:rPr>
                <w:sz w:val="24"/>
              </w:rPr>
            </w:pPr>
          </w:p>
        </w:tc>
      </w:tr>
      <w:tr w:rsidR="00C2380A" w14:paraId="080C97C4" w14:textId="77777777">
        <w:trPr>
          <w:trHeight w:val="470"/>
        </w:trPr>
        <w:tc>
          <w:tcPr>
            <w:tcW w:w="1449" w:type="dxa"/>
            <w:vAlign w:val="center"/>
          </w:tcPr>
          <w:p w14:paraId="6D05EE85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平台区域⑥</w:t>
            </w:r>
          </w:p>
        </w:tc>
        <w:tc>
          <w:tcPr>
            <w:tcW w:w="1677" w:type="dxa"/>
            <w:vAlign w:val="center"/>
          </w:tcPr>
          <w:p w14:paraId="179C4A39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2831.5</w:t>
            </w:r>
          </w:p>
        </w:tc>
        <w:tc>
          <w:tcPr>
            <w:tcW w:w="1899" w:type="dxa"/>
            <w:vMerge/>
            <w:vAlign w:val="center"/>
          </w:tcPr>
          <w:p w14:paraId="61D82161" w14:textId="77777777" w:rsidR="00C2380A" w:rsidRDefault="00C2380A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746" w:type="dxa"/>
            <w:vMerge/>
            <w:vAlign w:val="center"/>
          </w:tcPr>
          <w:p w14:paraId="3B857AAD" w14:textId="77777777" w:rsidR="00C2380A" w:rsidRDefault="00C2380A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246" w:type="dxa"/>
            <w:vMerge/>
            <w:vAlign w:val="center"/>
          </w:tcPr>
          <w:p w14:paraId="0AC02308" w14:textId="77777777" w:rsidR="00C2380A" w:rsidRDefault="00C2380A">
            <w:pPr>
              <w:jc w:val="center"/>
              <w:textAlignment w:val="baseline"/>
              <w:rPr>
                <w:sz w:val="24"/>
              </w:rPr>
            </w:pPr>
          </w:p>
        </w:tc>
      </w:tr>
      <w:tr w:rsidR="00C2380A" w14:paraId="503EFB6A" w14:textId="77777777">
        <w:trPr>
          <w:trHeight w:val="470"/>
        </w:trPr>
        <w:tc>
          <w:tcPr>
            <w:tcW w:w="1449" w:type="dxa"/>
            <w:vAlign w:val="center"/>
          </w:tcPr>
          <w:p w14:paraId="6626F3F9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养殖、种植示范点</w:t>
            </w:r>
          </w:p>
        </w:tc>
        <w:tc>
          <w:tcPr>
            <w:tcW w:w="1677" w:type="dxa"/>
            <w:vAlign w:val="center"/>
          </w:tcPr>
          <w:p w14:paraId="7F6A7304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6000</w:t>
            </w:r>
          </w:p>
        </w:tc>
        <w:tc>
          <w:tcPr>
            <w:tcW w:w="1899" w:type="dxa"/>
            <w:vAlign w:val="center"/>
          </w:tcPr>
          <w:p w14:paraId="31CB5F4F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撒播草籽并</w:t>
            </w:r>
          </w:p>
          <w:p w14:paraId="6214211B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建设鸡舍</w:t>
            </w:r>
          </w:p>
        </w:tc>
        <w:tc>
          <w:tcPr>
            <w:tcW w:w="6746" w:type="dxa"/>
            <w:vAlign w:val="center"/>
          </w:tcPr>
          <w:p w14:paraId="3946E69F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绿色</w:t>
            </w:r>
            <w:proofErr w:type="gramStart"/>
            <w:r>
              <w:rPr>
                <w:rFonts w:hint="eastAsia"/>
                <w:sz w:val="24"/>
              </w:rPr>
              <w:t>种植网</w:t>
            </w:r>
            <w:proofErr w:type="gramEnd"/>
            <w:r>
              <w:rPr>
                <w:rFonts w:hint="eastAsia"/>
                <w:sz w:val="24"/>
              </w:rPr>
              <w:t>围栏，周长</w:t>
            </w:r>
            <w:r>
              <w:rPr>
                <w:rFonts w:hint="eastAsia"/>
                <w:sz w:val="24"/>
              </w:rPr>
              <w:t>300m</w:t>
            </w:r>
            <w:r>
              <w:rPr>
                <w:rFonts w:hint="eastAsia"/>
                <w:sz w:val="24"/>
              </w:rPr>
              <w:t>。施工方案：一、立柱：采用φ</w:t>
            </w:r>
            <w:r>
              <w:rPr>
                <w:rFonts w:hint="eastAsia"/>
                <w:sz w:val="24"/>
              </w:rPr>
              <w:t>50</w:t>
            </w:r>
            <w:r>
              <w:rPr>
                <w:rFonts w:hint="eastAsia"/>
                <w:sz w:val="24"/>
              </w:rPr>
              <w:t>旧钢管打桩、一端切割成马蹄形（长</w:t>
            </w:r>
            <w:r>
              <w:rPr>
                <w:rFonts w:hint="eastAsia"/>
                <w:sz w:val="24"/>
              </w:rPr>
              <w:t>1.8m</w:t>
            </w:r>
            <w:r>
              <w:rPr>
                <w:rFonts w:hint="eastAsia"/>
                <w:sz w:val="24"/>
              </w:rPr>
              <w:t>）深</w:t>
            </w:r>
            <w:r>
              <w:rPr>
                <w:rFonts w:hint="eastAsia"/>
                <w:sz w:val="24"/>
              </w:rPr>
              <w:t>0.3m</w:t>
            </w:r>
            <w:r>
              <w:rPr>
                <w:rFonts w:hint="eastAsia"/>
                <w:sz w:val="24"/>
              </w:rPr>
              <w:t>、外露</w:t>
            </w:r>
            <w:r>
              <w:rPr>
                <w:rFonts w:hint="eastAsia"/>
                <w:sz w:val="24"/>
              </w:rPr>
              <w:t>1.5m</w:t>
            </w:r>
            <w:r>
              <w:rPr>
                <w:rFonts w:hint="eastAsia"/>
                <w:sz w:val="24"/>
              </w:rPr>
              <w:t>；二、围栏：高</w:t>
            </w:r>
            <w:r>
              <w:rPr>
                <w:rFonts w:hint="eastAsia"/>
                <w:sz w:val="24"/>
              </w:rPr>
              <w:t>1.5m</w:t>
            </w:r>
            <w:r>
              <w:rPr>
                <w:rFonts w:hint="eastAsia"/>
                <w:sz w:val="24"/>
              </w:rPr>
              <w:t>、长</w:t>
            </w:r>
            <w:r>
              <w:rPr>
                <w:rFonts w:hint="eastAsia"/>
                <w:sz w:val="24"/>
              </w:rPr>
              <w:t>3m</w:t>
            </w:r>
            <w:r>
              <w:rPr>
                <w:rFonts w:hint="eastAsia"/>
                <w:sz w:val="24"/>
              </w:rPr>
              <w:t>；间距</w:t>
            </w:r>
            <w:r>
              <w:rPr>
                <w:rFonts w:hint="eastAsia"/>
                <w:sz w:val="24"/>
              </w:rPr>
              <w:t>3m</w:t>
            </w:r>
            <w:r>
              <w:rPr>
                <w:rFonts w:hint="eastAsia"/>
                <w:sz w:val="24"/>
              </w:rPr>
              <w:t>每桩；三、材料甲供；四、乙方负责施工安装；五、鸡舍制作：（一）长</w:t>
            </w:r>
            <w:r>
              <w:rPr>
                <w:rFonts w:hint="eastAsia"/>
                <w:sz w:val="24"/>
              </w:rPr>
              <w:t>12m</w:t>
            </w:r>
            <w:r>
              <w:rPr>
                <w:rFonts w:hint="eastAsia"/>
                <w:sz w:val="24"/>
              </w:rPr>
              <w:t>、宽</w:t>
            </w:r>
            <w:r>
              <w:rPr>
                <w:rFonts w:hint="eastAsia"/>
                <w:sz w:val="24"/>
              </w:rPr>
              <w:t>4m</w:t>
            </w:r>
            <w:r>
              <w:rPr>
                <w:rFonts w:hint="eastAsia"/>
                <w:sz w:val="24"/>
              </w:rPr>
              <w:t>利用废旧钢管搭架，顶部</w:t>
            </w:r>
            <w:proofErr w:type="gramStart"/>
            <w:r>
              <w:rPr>
                <w:rFonts w:hint="eastAsia"/>
                <w:sz w:val="24"/>
              </w:rPr>
              <w:t>采用甲供剩余</w:t>
            </w:r>
            <w:proofErr w:type="gramEnd"/>
            <w:r>
              <w:rPr>
                <w:rFonts w:hint="eastAsia"/>
                <w:sz w:val="24"/>
              </w:rPr>
              <w:t>彩板搭建；（二）鸡架制作：距离地面</w:t>
            </w:r>
            <w:r>
              <w:rPr>
                <w:rFonts w:hint="eastAsia"/>
                <w:sz w:val="24"/>
              </w:rPr>
              <w:t>0.6m</w:t>
            </w:r>
            <w:proofErr w:type="gramStart"/>
            <w:r>
              <w:rPr>
                <w:rFonts w:hint="eastAsia"/>
                <w:sz w:val="24"/>
              </w:rPr>
              <w:t>处制作钢</w:t>
            </w:r>
            <w:proofErr w:type="gramEnd"/>
            <w:r>
              <w:rPr>
                <w:rFonts w:hint="eastAsia"/>
                <w:sz w:val="24"/>
              </w:rPr>
              <w:t>管架平台，平铺木板。</w:t>
            </w:r>
          </w:p>
        </w:tc>
        <w:tc>
          <w:tcPr>
            <w:tcW w:w="2246" w:type="dxa"/>
            <w:vAlign w:val="center"/>
          </w:tcPr>
          <w:p w14:paraId="700A251F" w14:textId="77777777" w:rsidR="00C2380A" w:rsidRDefault="00C2380A">
            <w:pPr>
              <w:jc w:val="center"/>
              <w:textAlignment w:val="baseline"/>
              <w:rPr>
                <w:sz w:val="24"/>
              </w:rPr>
            </w:pPr>
          </w:p>
        </w:tc>
      </w:tr>
      <w:tr w:rsidR="00C2380A" w14:paraId="402D1F54" w14:textId="77777777">
        <w:trPr>
          <w:trHeight w:val="470"/>
        </w:trPr>
        <w:tc>
          <w:tcPr>
            <w:tcW w:w="1449" w:type="dxa"/>
            <w:vAlign w:val="center"/>
          </w:tcPr>
          <w:p w14:paraId="1B3FF3BE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1677" w:type="dxa"/>
            <w:vAlign w:val="center"/>
          </w:tcPr>
          <w:p w14:paraId="7F767884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fldChar w:fldCharType="begin"/>
            </w:r>
            <w:r>
              <w:rPr>
                <w:rFonts w:hint="eastAsia"/>
                <w:sz w:val="24"/>
              </w:rPr>
              <w:instrText xml:space="preserve"> = sum(B2:B8) \* MERGEFORMAT </w:instrText>
            </w:r>
            <w:r>
              <w:rPr>
                <w:rFonts w:hint="eastAsia"/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32312.3</w:t>
            </w:r>
            <w:r>
              <w:rPr>
                <w:rFonts w:hint="eastAsia"/>
                <w:sz w:val="24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14:paraId="7EFA5E81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------</w:t>
            </w:r>
          </w:p>
        </w:tc>
        <w:tc>
          <w:tcPr>
            <w:tcW w:w="6746" w:type="dxa"/>
            <w:vAlign w:val="center"/>
          </w:tcPr>
          <w:p w14:paraId="6608731F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------</w:t>
            </w:r>
          </w:p>
        </w:tc>
        <w:tc>
          <w:tcPr>
            <w:tcW w:w="2246" w:type="dxa"/>
            <w:vAlign w:val="center"/>
          </w:tcPr>
          <w:p w14:paraId="6D355AA1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2000</w:t>
            </w:r>
            <w:r>
              <w:rPr>
                <w:rFonts w:hint="eastAsia"/>
                <w:sz w:val="24"/>
              </w:rPr>
              <w:t>（樟子松）</w:t>
            </w:r>
          </w:p>
          <w:p w14:paraId="32E2C1AF" w14:textId="77777777" w:rsidR="00C2380A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30kg</w:t>
            </w:r>
            <w:r>
              <w:rPr>
                <w:rFonts w:hint="eastAsia"/>
                <w:sz w:val="24"/>
              </w:rPr>
              <w:t>（草籽）</w:t>
            </w:r>
          </w:p>
        </w:tc>
      </w:tr>
    </w:tbl>
    <w:p w14:paraId="1E17C1AB" w14:textId="77777777" w:rsidR="00C2380A" w:rsidRDefault="00000000">
      <w:pPr>
        <w:tabs>
          <w:tab w:val="left" w:pos="1799"/>
        </w:tabs>
        <w:ind w:firstLineChars="100" w:firstLine="280"/>
        <w:jc w:val="lef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备注：本次设计施工工程量为：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、种植樟子松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株，撒播紫花苜蓿草籽</w:t>
      </w:r>
      <w:r>
        <w:rPr>
          <w:rFonts w:hint="eastAsia"/>
          <w:sz w:val="28"/>
          <w:szCs w:val="28"/>
        </w:rPr>
        <w:t>30kg</w:t>
      </w:r>
      <w:r>
        <w:rPr>
          <w:rFonts w:hint="eastAsia"/>
          <w:sz w:val="28"/>
          <w:szCs w:val="28"/>
        </w:rPr>
        <w:t>。复垦面积总计</w:t>
      </w:r>
      <w:r>
        <w:rPr>
          <w:rFonts w:hint="eastAsia"/>
          <w:sz w:val="28"/>
          <w:szCs w:val="28"/>
        </w:rPr>
        <w:t>32312.3</w:t>
      </w:r>
      <w:r>
        <w:rPr>
          <w:rFonts w:hint="eastAsia"/>
          <w:sz w:val="28"/>
          <w:szCs w:val="28"/>
        </w:rPr>
        <w:t>平方米，折合</w:t>
      </w:r>
      <w:r>
        <w:rPr>
          <w:rFonts w:hint="eastAsia"/>
          <w:sz w:val="28"/>
          <w:szCs w:val="28"/>
        </w:rPr>
        <w:t>48.5</w:t>
      </w:r>
      <w:r>
        <w:rPr>
          <w:rFonts w:hint="eastAsia"/>
          <w:sz w:val="28"/>
          <w:szCs w:val="28"/>
        </w:rPr>
        <w:t>亩，另边坡两处冲毁区域进行排水渠施工治理。设计工程量与实际施工工程量存有一定误差，结算依据实际施工验收为准。</w:t>
      </w:r>
    </w:p>
    <w:p w14:paraId="106D8308" w14:textId="77777777" w:rsidR="00C2380A" w:rsidRDefault="00000000">
      <w:pPr>
        <w:tabs>
          <w:tab w:val="left" w:pos="1799"/>
        </w:tabs>
        <w:jc w:val="righ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伊金霍洛旗东博煤炭有限责任公司</w:t>
      </w:r>
    </w:p>
    <w:p w14:paraId="54488F70" w14:textId="77777777" w:rsidR="00C2380A" w:rsidRDefault="00000000">
      <w:pPr>
        <w:tabs>
          <w:tab w:val="left" w:pos="1799"/>
        </w:tabs>
        <w:jc w:val="center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</w:t>
      </w:r>
    </w:p>
    <w:p w14:paraId="7EB3AB1A" w14:textId="77777777" w:rsidR="00C2380A" w:rsidRDefault="00C2380A"/>
    <w:sectPr w:rsidR="00C2380A">
      <w:pgSz w:w="16838" w:h="11906" w:orient="landscape"/>
      <w:pgMar w:top="839" w:right="1440" w:bottom="83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5E084" w14:textId="77777777" w:rsidR="00291C99" w:rsidRDefault="00291C99" w:rsidP="00D2774D">
      <w:r>
        <w:separator/>
      </w:r>
    </w:p>
  </w:endnote>
  <w:endnote w:type="continuationSeparator" w:id="0">
    <w:p w14:paraId="1340EA43" w14:textId="77777777" w:rsidR="00291C99" w:rsidRDefault="00291C99" w:rsidP="00D2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62903" w14:textId="77777777" w:rsidR="00291C99" w:rsidRDefault="00291C99" w:rsidP="00D2774D">
      <w:r>
        <w:separator/>
      </w:r>
    </w:p>
  </w:footnote>
  <w:footnote w:type="continuationSeparator" w:id="0">
    <w:p w14:paraId="73403673" w14:textId="77777777" w:rsidR="00291C99" w:rsidRDefault="00291C99" w:rsidP="00D27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I0NDY3MWRjNDUwZmJlZmE2ZDY2OGE3NzllODM1OWEifQ=="/>
  </w:docVars>
  <w:rsids>
    <w:rsidRoot w:val="00C2380A"/>
    <w:rsid w:val="00291C99"/>
    <w:rsid w:val="00C2380A"/>
    <w:rsid w:val="00D2774D"/>
    <w:rsid w:val="0FC215DC"/>
    <w:rsid w:val="5370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7E5971"/>
  <w15:docId w15:val="{5D5CC3E2-E4B5-43C4-85AC-82F58B52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277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2774D"/>
    <w:rPr>
      <w:kern w:val="2"/>
      <w:sz w:val="18"/>
      <w:szCs w:val="18"/>
    </w:rPr>
  </w:style>
  <w:style w:type="paragraph" w:styleId="a6">
    <w:name w:val="footer"/>
    <w:basedOn w:val="a"/>
    <w:link w:val="a7"/>
    <w:rsid w:val="00D27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277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军 郭</cp:lastModifiedBy>
  <cp:revision>2</cp:revision>
  <dcterms:created xsi:type="dcterms:W3CDTF">2024-03-29T13:55:00Z</dcterms:created>
  <dcterms:modified xsi:type="dcterms:W3CDTF">2024-03-29T13:55:00Z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05639870BBC0464291A4061A48B15242_12</vt:lpwstr>
  </property>
</Properties>
</file>